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8F" w:rsidRDefault="004F719C">
      <w:r>
        <w:t>В соответствии с Федеральным государственным образовательным стандартом дошкольного образования данная парциальная образовательная программа направлена на развитие детей дошкольного возраста в образовательной области «Речевое развитие», предназначена для обучения дошкольников грамоте и профилактике нарушений письменной речи в дальнейшем, учитывает образовательные потребности, интересы и мотивы детей и членов их семей.</w:t>
      </w:r>
      <w:bookmarkStart w:id="0" w:name="_GoBack"/>
      <w:bookmarkEnd w:id="0"/>
    </w:p>
    <w:sectPr w:rsidR="0017658F" w:rsidSect="002A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93"/>
    <w:rsid w:val="0017658F"/>
    <w:rsid w:val="002A01EE"/>
    <w:rsid w:val="004F719C"/>
    <w:rsid w:val="00DC02CB"/>
    <w:rsid w:val="00E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C5390-E6AA-4614-AD2F-44142492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2025-03-17T09:50:00Z</dcterms:created>
  <dcterms:modified xsi:type="dcterms:W3CDTF">2025-03-17T09:50:00Z</dcterms:modified>
</cp:coreProperties>
</file>